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F5A" w:rsidRPr="00E7271E" w:rsidRDefault="00C41F5A" w:rsidP="00A570A3">
      <w:pPr>
        <w:outlineLvl w:val="0"/>
        <w:rPr>
          <w:rFonts w:ascii="Calibri" w:hAnsi="Calibri" w:cs="Calibri"/>
          <w:noProof/>
          <w:sz w:val="16"/>
          <w:szCs w:val="16"/>
        </w:rPr>
      </w:pPr>
      <w:r>
        <w:rPr>
          <w:rFonts w:ascii="Calibri" w:hAnsi="Calibri" w:cs="Calibri"/>
          <w:noProof/>
          <w:sz w:val="16"/>
          <w:szCs w:val="16"/>
        </w:rPr>
        <w:t>ESP</w:t>
      </w:r>
      <w:r w:rsidRPr="009A69DC">
        <w:rPr>
          <w:rFonts w:ascii="Calibri" w:hAnsi="Calibri" w:cs="Calibri"/>
          <w:noProof/>
          <w:sz w:val="16"/>
          <w:szCs w:val="16"/>
        </w:rPr>
        <w:t>221201 Chronos plus 20mm baldosas de 50x50 cm HG</w:t>
      </w:r>
      <w:r w:rsidRPr="00E7271E">
        <w:rPr>
          <w:rFonts w:ascii="Calibri" w:hAnsi="Calibri" w:cs="Calibri"/>
          <w:noProof/>
          <w:sz w:val="16"/>
          <w:szCs w:val="16"/>
        </w:rPr>
        <w:t xml:space="preserve"> - Rev </w:t>
      </w:r>
      <w:r w:rsidRPr="009A69DC">
        <w:rPr>
          <w:rFonts w:ascii="Calibri" w:hAnsi="Calibri" w:cs="Calibri"/>
          <w:noProof/>
          <w:sz w:val="16"/>
          <w:szCs w:val="16"/>
        </w:rPr>
        <w:t>05/12</w:t>
      </w:r>
    </w:p>
    <w:p w:rsidR="00C41F5A" w:rsidRPr="00E7271E" w:rsidRDefault="00C41F5A" w:rsidP="00BE3A33">
      <w:pPr>
        <w:rPr>
          <w:rFonts w:ascii="Calibri" w:hAnsi="Calibri" w:cs="Calibri"/>
          <w:noProof/>
          <w:sz w:val="16"/>
          <w:szCs w:val="16"/>
        </w:rPr>
      </w:pPr>
    </w:p>
    <w:p w:rsidR="00C41F5A" w:rsidRPr="00E7271E" w:rsidRDefault="00C41F5A" w:rsidP="00A570A3">
      <w:pPr>
        <w:pStyle w:val="CenterHead"/>
        <w:ind w:left="720" w:hanging="720"/>
        <w:contextualSpacing/>
        <w:rPr>
          <w:rFonts w:ascii="Calibri" w:hAnsi="Calibri" w:cs="Calibri"/>
          <w:sz w:val="22"/>
          <w:szCs w:val="22"/>
          <w:lang w:val="es-AR"/>
        </w:rPr>
      </w:pPr>
      <w:r w:rsidRPr="00E7271E">
        <w:rPr>
          <w:rFonts w:ascii="Calibri" w:hAnsi="Calibri" w:cs="Calibri"/>
          <w:sz w:val="22"/>
          <w:szCs w:val="22"/>
          <w:lang w:val="es-AR"/>
        </w:rPr>
        <w:t>SECCION SOLADOS</w:t>
      </w:r>
    </w:p>
    <w:p w:rsidR="00C41F5A" w:rsidRPr="00E7271E" w:rsidRDefault="00C41F5A" w:rsidP="00A570A3">
      <w:pPr>
        <w:pStyle w:val="CenterHead"/>
        <w:tabs>
          <w:tab w:val="center" w:pos="4680"/>
          <w:tab w:val="left" w:pos="7271"/>
        </w:tabs>
        <w:contextualSpacing/>
        <w:rPr>
          <w:rFonts w:ascii="Calibri" w:hAnsi="Calibri" w:cs="Calibri"/>
          <w:caps/>
          <w:noProof/>
          <w:sz w:val="22"/>
          <w:szCs w:val="22"/>
          <w:lang w:val="es-AR"/>
        </w:rPr>
      </w:pPr>
      <w:r w:rsidRPr="009A69DC">
        <w:rPr>
          <w:rFonts w:ascii="Calibri" w:hAnsi="Calibri" w:cs="Calibri"/>
          <w:caps/>
          <w:noProof/>
          <w:sz w:val="22"/>
          <w:szCs w:val="22"/>
          <w:lang w:val="es-AR"/>
        </w:rPr>
        <w:t>Piso de goma</w:t>
      </w:r>
    </w:p>
    <w:p w:rsidR="00C41F5A" w:rsidRPr="00E7271E" w:rsidRDefault="00C41F5A"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Guía de especificación realizada por INDEVAL SAIC para su producto:</w:t>
      </w:r>
    </w:p>
    <w:p w:rsidR="00C41F5A" w:rsidRPr="00E7271E" w:rsidRDefault="00C41F5A"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9A69DC">
        <w:rPr>
          <w:rFonts w:ascii="Calibri" w:hAnsi="Calibri" w:cs="Calibri"/>
          <w:caps/>
          <w:noProof/>
          <w:color w:val="00B050"/>
        </w:rPr>
        <w:t>Chronos plus</w:t>
      </w:r>
      <w:r w:rsidRPr="00E7271E">
        <w:rPr>
          <w:rFonts w:ascii="Calibri" w:hAnsi="Calibri" w:cs="Calibri"/>
          <w:caps/>
          <w:color w:val="00B050"/>
        </w:rPr>
        <w:t xml:space="preserve"> </w:t>
      </w:r>
      <w:r w:rsidRPr="009A69DC">
        <w:rPr>
          <w:rFonts w:ascii="Calibri" w:hAnsi="Calibri" w:cs="Calibri"/>
          <w:caps/>
          <w:noProof/>
          <w:color w:val="00B050"/>
        </w:rPr>
        <w:t>2,0</w:t>
      </w:r>
      <w:r w:rsidRPr="00E7271E">
        <w:rPr>
          <w:rFonts w:ascii="Calibri" w:hAnsi="Calibri" w:cs="Calibri"/>
          <w:caps/>
          <w:color w:val="00B050"/>
        </w:rPr>
        <w:t xml:space="preserve"> mm en </w:t>
      </w:r>
      <w:r w:rsidRPr="009A69DC">
        <w:rPr>
          <w:rFonts w:ascii="Calibri" w:hAnsi="Calibri" w:cs="Calibri"/>
          <w:caps/>
          <w:noProof/>
          <w:color w:val="00B050"/>
        </w:rPr>
        <w:t>baldosas de 50x50 cm</w:t>
      </w:r>
      <w:r w:rsidRPr="00E7271E">
        <w:rPr>
          <w:rFonts w:ascii="Calibri" w:hAnsi="Calibri" w:cs="Calibri"/>
          <w:caps/>
          <w:noProof/>
          <w:color w:val="00B050"/>
        </w:rPr>
        <w:t xml:space="preserve"> - </w:t>
      </w:r>
      <w:r w:rsidRPr="009A69DC">
        <w:rPr>
          <w:rFonts w:ascii="Calibri" w:hAnsi="Calibri" w:cs="Calibri"/>
          <w:caps/>
          <w:noProof/>
          <w:color w:val="00B050"/>
        </w:rPr>
        <w:t>Homogéneo</w:t>
      </w:r>
      <w:r w:rsidRPr="00E7271E">
        <w:rPr>
          <w:rFonts w:ascii="Calibri" w:hAnsi="Calibri" w:cs="Calibri"/>
          <w:caps/>
          <w:noProof/>
          <w:color w:val="00B050"/>
        </w:rPr>
        <w:t xml:space="preserve"> - Art.</w:t>
      </w:r>
      <w:r w:rsidRPr="009A69DC">
        <w:rPr>
          <w:rFonts w:ascii="Calibri" w:hAnsi="Calibri" w:cs="Calibri"/>
          <w:caps/>
          <w:noProof/>
          <w:color w:val="00B050"/>
        </w:rPr>
        <w:t>2212-01</w:t>
      </w:r>
    </w:p>
    <w:p w:rsidR="00C41F5A" w:rsidRPr="00E7271E" w:rsidRDefault="00C41F5A"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noProof/>
          <w:color w:val="00B050"/>
        </w:rPr>
      </w:pPr>
      <w:r w:rsidRPr="00E7271E">
        <w:rPr>
          <w:rFonts w:ascii="Calibri" w:hAnsi="Calibri" w:cs="Calibri"/>
          <w:caps/>
          <w:noProof/>
          <w:color w:val="00B050"/>
        </w:rPr>
        <w:t xml:space="preserve">Rev </w:t>
      </w:r>
      <w:r w:rsidRPr="009A69DC">
        <w:rPr>
          <w:rFonts w:ascii="Calibri" w:hAnsi="Calibri" w:cs="Calibri"/>
          <w:caps/>
          <w:noProof/>
          <w:color w:val="00B050"/>
        </w:rPr>
        <w:t>05/12</w:t>
      </w:r>
    </w:p>
    <w:p w:rsidR="00C41F5A" w:rsidRPr="00E7271E" w:rsidRDefault="00C41F5A" w:rsidP="00A570A3">
      <w:pPr>
        <w:pBdr>
          <w:top w:val="single" w:sz="4" w:space="1" w:color="auto"/>
          <w:left w:val="single" w:sz="4" w:space="4" w:color="auto"/>
          <w:bottom w:val="single" w:sz="4" w:space="0" w:color="auto"/>
          <w:right w:val="single" w:sz="4" w:space="4" w:color="auto"/>
        </w:pBdr>
        <w:contextualSpacing/>
        <w:jc w:val="center"/>
        <w:rPr>
          <w:rFonts w:ascii="Calibri" w:hAnsi="Calibri" w:cs="Calibri"/>
          <w:caps/>
          <w:color w:val="00B050"/>
        </w:rPr>
      </w:pPr>
      <w:r w:rsidRPr="00E7271E">
        <w:rPr>
          <w:rFonts w:ascii="Calibri" w:hAnsi="Calibri" w:cs="Calibri"/>
          <w:caps/>
          <w:color w:val="00B050"/>
        </w:rPr>
        <w:t xml:space="preserve">Edite </w:t>
      </w:r>
      <w:r>
        <w:rPr>
          <w:rFonts w:ascii="Calibri" w:hAnsi="Calibri" w:cs="Calibri"/>
          <w:caps/>
          <w:color w:val="00B050"/>
        </w:rPr>
        <w:t xml:space="preserve">EL CONTENIDO </w:t>
      </w:r>
      <w:r w:rsidRPr="00E7271E">
        <w:rPr>
          <w:rFonts w:ascii="Calibri" w:hAnsi="Calibri" w:cs="Calibri"/>
          <w:caps/>
          <w:color w:val="00B050"/>
        </w:rPr>
        <w:t xml:space="preserve">para adaptarla a su proyecto </w:t>
      </w:r>
    </w:p>
    <w:p w:rsidR="00C41F5A" w:rsidRPr="00E7271E" w:rsidRDefault="00C41F5A" w:rsidP="00E7271E">
      <w:pPr>
        <w:pStyle w:val="Heading2"/>
        <w:rPr>
          <w:rFonts w:ascii="Calibri" w:hAnsi="Calibri" w:cs="Calibri"/>
          <w:lang w:val="es-AR"/>
        </w:rPr>
      </w:pPr>
      <w:r w:rsidRPr="00E7271E">
        <w:rPr>
          <w:rFonts w:ascii="Calibri" w:hAnsi="Calibri" w:cs="Calibri"/>
          <w:lang w:val="es-AR"/>
        </w:rPr>
        <w:t>-  GENERAL</w:t>
      </w:r>
    </w:p>
    <w:p w:rsidR="00C41F5A" w:rsidRPr="00E7271E" w:rsidRDefault="00C41F5A" w:rsidP="00DB6321">
      <w:pPr>
        <w:pStyle w:val="Heading3"/>
        <w:rPr>
          <w:rFonts w:ascii="Calibri" w:hAnsi="Calibri" w:cs="Calibri"/>
          <w:sz w:val="22"/>
          <w:szCs w:val="22"/>
          <w:lang w:val="es-AR"/>
        </w:rPr>
      </w:pPr>
      <w:r w:rsidRPr="00E7271E">
        <w:rPr>
          <w:rFonts w:ascii="Calibri" w:hAnsi="Calibri" w:cs="Calibri"/>
          <w:sz w:val="22"/>
          <w:szCs w:val="22"/>
          <w:lang w:val="es-AR"/>
        </w:rPr>
        <w:t>RESUMEN</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 xml:space="preserve">Esta especificación se refiere al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y sus accesorios de instalación incluyendo, pero no limitándose a:</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2212-01</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 </w:t>
      </w:r>
      <w:r w:rsidRPr="009A69DC">
        <w:rPr>
          <w:rFonts w:ascii="Calibri" w:hAnsi="Calibri" w:cs="Calibri"/>
          <w:noProof/>
          <w:sz w:val="22"/>
          <w:szCs w:val="22"/>
          <w:lang w:val="es-AR"/>
        </w:rPr>
        <w:t>piso de goma</w:t>
      </w:r>
      <w:r w:rsidRPr="00E7271E">
        <w:rPr>
          <w:rFonts w:ascii="Calibri" w:hAnsi="Calibri" w:cs="Calibri"/>
          <w:noProof/>
          <w:sz w:val="22"/>
          <w:szCs w:val="22"/>
          <w:lang w:val="es-AR"/>
        </w:rPr>
        <w:t xml:space="preserve"> Indelval modelo </w:t>
      </w:r>
      <w:r w:rsidRPr="009A69DC">
        <w:rPr>
          <w:rFonts w:ascii="Calibri" w:hAnsi="Calibri" w:cs="Calibri"/>
          <w:noProof/>
          <w:sz w:val="22"/>
          <w:szCs w:val="22"/>
          <w:lang w:val="es-AR"/>
        </w:rPr>
        <w:t>Chronos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 xml:space="preserve"> </w:t>
      </w:r>
      <w:r w:rsidRPr="00E7271E">
        <w:rPr>
          <w:rFonts w:ascii="Calibri" w:hAnsi="Calibri" w:cs="Calibri"/>
          <w:sz w:val="22"/>
          <w:szCs w:val="22"/>
          <w:lang w:val="es-AR"/>
        </w:rPr>
        <w:t xml:space="preserve">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Accesorios de instalación:</w:t>
      </w:r>
    </w:p>
    <w:p w:rsidR="00C41F5A" w:rsidRPr="00E7271E" w:rsidRDefault="00C41F5A" w:rsidP="00DB6321">
      <w:pPr>
        <w:pStyle w:val="Heading6"/>
        <w:rPr>
          <w:rFonts w:ascii="Calibri" w:hAnsi="Calibri" w:cs="Calibri"/>
          <w:sz w:val="22"/>
          <w:szCs w:val="22"/>
          <w:lang w:val="es-AR"/>
        </w:rPr>
      </w:pPr>
      <w:r w:rsidRPr="00E7271E">
        <w:rPr>
          <w:rFonts w:ascii="Calibri" w:hAnsi="Calibri" w:cs="Calibri"/>
          <w:sz w:val="22"/>
          <w:szCs w:val="22"/>
          <w:lang w:val="es-AR"/>
        </w:rPr>
        <w:t>Imprimación</w:t>
      </w:r>
    </w:p>
    <w:p w:rsidR="00C41F5A" w:rsidRPr="00E7271E" w:rsidRDefault="00C41F5A" w:rsidP="00DB6321">
      <w:pPr>
        <w:pStyle w:val="Heading6"/>
        <w:rPr>
          <w:rFonts w:ascii="Calibri" w:hAnsi="Calibri" w:cs="Calibri"/>
          <w:sz w:val="22"/>
          <w:szCs w:val="22"/>
          <w:lang w:val="es-AR"/>
        </w:rPr>
      </w:pPr>
      <w:r w:rsidRPr="00E7271E">
        <w:rPr>
          <w:rFonts w:ascii="Calibri" w:hAnsi="Calibri" w:cs="Calibri"/>
          <w:sz w:val="22"/>
          <w:szCs w:val="22"/>
          <w:lang w:val="es-AR"/>
        </w:rPr>
        <w:t>Capa niveladora</w:t>
      </w:r>
    </w:p>
    <w:p w:rsidR="00C41F5A" w:rsidRPr="00E7271E" w:rsidRDefault="00C41F5A" w:rsidP="00DB6321">
      <w:pPr>
        <w:pStyle w:val="Heading6"/>
        <w:rPr>
          <w:rFonts w:ascii="Calibri" w:hAnsi="Calibri" w:cs="Calibri"/>
          <w:sz w:val="22"/>
          <w:szCs w:val="22"/>
          <w:lang w:val="es-AR"/>
        </w:rPr>
      </w:pPr>
      <w:r w:rsidRPr="00E7271E">
        <w:rPr>
          <w:rFonts w:ascii="Calibri" w:hAnsi="Calibri" w:cs="Calibri"/>
          <w:sz w:val="22"/>
          <w:szCs w:val="22"/>
          <w:lang w:val="es-AR"/>
        </w:rPr>
        <w:t>Adhesivo</w:t>
      </w:r>
    </w:p>
    <w:p w:rsidR="00C41F5A" w:rsidRPr="00E7271E" w:rsidRDefault="00C41F5A" w:rsidP="00DB6321">
      <w:pPr>
        <w:pStyle w:val="Heading6"/>
        <w:rPr>
          <w:rFonts w:ascii="Calibri" w:hAnsi="Calibri" w:cs="Calibri"/>
          <w:sz w:val="22"/>
          <w:szCs w:val="22"/>
          <w:lang w:val="es-AR"/>
        </w:rPr>
      </w:pPr>
      <w:r w:rsidRPr="00E7271E">
        <w:rPr>
          <w:rFonts w:ascii="Calibri" w:hAnsi="Calibri" w:cs="Calibri"/>
          <w:sz w:val="22"/>
          <w:szCs w:val="22"/>
          <w:lang w:val="es-AR"/>
        </w:rPr>
        <w:t>Accesorios complementarios</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Documentos y secciones relacionadas: Examine la documentación contractual para los requerimientos que afecten o puedan ser afectados por los trabajos de esta sección.</w:t>
      </w:r>
    </w:p>
    <w:p w:rsidR="00C41F5A" w:rsidRPr="00E7271E" w:rsidRDefault="00C41F5A" w:rsidP="00DB6321">
      <w:pPr>
        <w:pStyle w:val="Heading3"/>
        <w:rPr>
          <w:rFonts w:ascii="Calibri" w:hAnsi="Calibri" w:cs="Calibri"/>
          <w:sz w:val="22"/>
          <w:szCs w:val="22"/>
          <w:lang w:val="es-AR"/>
        </w:rPr>
      </w:pPr>
      <w:r w:rsidRPr="00E7271E">
        <w:rPr>
          <w:rFonts w:ascii="Calibri" w:hAnsi="Calibri" w:cs="Calibri"/>
          <w:sz w:val="22"/>
          <w:szCs w:val="22"/>
          <w:lang w:val="es-AR"/>
        </w:rPr>
        <w:t>DOCUMENTACION A PRESENTAR</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Datos de producto: Presentar descripción impresa del fabricante para cada producto especificado, guía de mantenimiento y guía de instalación.</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Muestras: Presentar catálogos de color impresos o muestrario para la selección inicial; y dos muestras en tamaño A4 del material especificado para la selección final.</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Hojas de seguridad de los accesorios de instalación.</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Aseguramiento de la calidad: Presentar informes, ensayos técnicos y certificados de calidad mencionados en esta especificación.</w:t>
      </w:r>
    </w:p>
    <w:p w:rsidR="00C41F5A" w:rsidRPr="00E7271E" w:rsidRDefault="00C41F5A" w:rsidP="00DB6321">
      <w:pPr>
        <w:pStyle w:val="Heading3"/>
        <w:rPr>
          <w:rFonts w:ascii="Calibri" w:hAnsi="Calibri" w:cs="Calibri"/>
          <w:sz w:val="22"/>
          <w:szCs w:val="22"/>
          <w:lang w:val="es-AR"/>
        </w:rPr>
      </w:pPr>
      <w:r w:rsidRPr="00E7271E">
        <w:rPr>
          <w:rFonts w:ascii="Calibri" w:hAnsi="Calibri" w:cs="Calibri"/>
          <w:sz w:val="22"/>
          <w:szCs w:val="22"/>
          <w:lang w:val="es-AR"/>
        </w:rPr>
        <w:t>ASEGURAMIENTO DE LA CALIDAD</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 xml:space="preserve">Requisitos legales: Se deberán presentar los certificados que acrediten comportamiento al fuego según Norma IRAM 11916 – 1999 “Materiales de construcción. Reacción al fuego. Clasificación y método de ensayo de revestimientos para pisos, según su índice de propagación de llama”: Clase 1: Flujo Radiante Crítico mayor o igual a 0.5 W/cm </w:t>
      </w:r>
      <w:r w:rsidRPr="00E7271E">
        <w:rPr>
          <w:rFonts w:ascii="Calibri" w:hAnsi="Calibri" w:cs="Calibri"/>
          <w:sz w:val="22"/>
          <w:szCs w:val="22"/>
          <w:vertAlign w:val="superscript"/>
          <w:lang w:val="es-AR"/>
        </w:rPr>
        <w:t>2</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Calificación: El fabricante será certificado en ISO 9001:2008 Sistema de Gestión de la Calidad y el instalador tendrá una experiencia comprobable de más de 5 años en instalaciones similares en tamaño y alcance respecto de las del proyecto.</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Limitación de fuentes de suministro: Los materiales para el revestimiento de piso y sus  accesorios relacionados a su instalación serán abastecidos por un único fabricante o por aquellos proveedores recomendados por el fabricante principal del revestimiento de piso.</w:t>
      </w:r>
    </w:p>
    <w:p w:rsidR="00C41F5A" w:rsidRPr="00E7271E" w:rsidRDefault="00C41F5A" w:rsidP="00DB6321">
      <w:pPr>
        <w:pStyle w:val="Heading3"/>
        <w:rPr>
          <w:rFonts w:ascii="Calibri" w:hAnsi="Calibri" w:cs="Calibri"/>
          <w:sz w:val="22"/>
          <w:szCs w:val="22"/>
          <w:lang w:val="es-AR"/>
        </w:rPr>
      </w:pPr>
      <w:r w:rsidRPr="00E7271E">
        <w:rPr>
          <w:rFonts w:ascii="Calibri" w:hAnsi="Calibri" w:cs="Calibri"/>
          <w:sz w:val="22"/>
          <w:szCs w:val="22"/>
          <w:lang w:val="es-AR"/>
        </w:rPr>
        <w:t>ENTREGA, ALMACENAJE Y MANIPULEO</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lastRenderedPageBreak/>
        <w:t>La entrega, almacenaje y manipuleo del material en obra se realizará cuidando las indicaciones del fabricante.</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Proteja al material de daños por el clima, temperaturas excesivas y las condiciones de obra.</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Proveer el material con suficiente tiempo de antelación para que se aclimate a temperatura ambiente antes de la instalación.</w:t>
      </w:r>
    </w:p>
    <w:p w:rsidR="00C41F5A" w:rsidRPr="00E7271E" w:rsidRDefault="00C41F5A" w:rsidP="00DB6321">
      <w:pPr>
        <w:pStyle w:val="Heading3"/>
        <w:rPr>
          <w:rFonts w:ascii="Calibri" w:hAnsi="Calibri" w:cs="Calibri"/>
          <w:sz w:val="22"/>
          <w:szCs w:val="22"/>
          <w:lang w:val="es-AR"/>
        </w:rPr>
      </w:pPr>
      <w:r w:rsidRPr="00E7271E">
        <w:rPr>
          <w:rFonts w:ascii="Calibri" w:hAnsi="Calibri" w:cs="Calibri"/>
          <w:sz w:val="22"/>
          <w:szCs w:val="22"/>
          <w:lang w:val="es-AR"/>
        </w:rPr>
        <w:t>CONDICIONES DE OBRA</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 xml:space="preserve">Mantener los ambientes donde se realizará la instalación de los pisos a temperatura de servicio de 20° C ± 5° C  y 50% de humedad relativa, durante la instalación y 72 hs después de terminada la misma. </w:t>
      </w:r>
    </w:p>
    <w:p w:rsidR="00C41F5A" w:rsidRPr="00E7271E" w:rsidRDefault="00C41F5A" w:rsidP="00DB6321">
      <w:pPr>
        <w:pStyle w:val="Heading3"/>
        <w:rPr>
          <w:rFonts w:ascii="Calibri" w:hAnsi="Calibri" w:cs="Calibri"/>
          <w:sz w:val="22"/>
          <w:szCs w:val="22"/>
          <w:lang w:val="es-AR"/>
        </w:rPr>
      </w:pPr>
      <w:r w:rsidRPr="00E7271E">
        <w:rPr>
          <w:rFonts w:ascii="Calibri" w:hAnsi="Calibri" w:cs="Calibri"/>
          <w:sz w:val="22"/>
          <w:szCs w:val="22"/>
          <w:lang w:val="es-AR"/>
        </w:rPr>
        <w:t>GARANTIA:</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Garantía de fabricante: Se proveerá garantía por un año libre de defectos de fabricación y garantía limitada por desgaste de acuerdo a cada producto.</w:t>
      </w:r>
    </w:p>
    <w:p w:rsidR="00C41F5A" w:rsidRPr="00E7271E" w:rsidRDefault="00C41F5A" w:rsidP="00DB6321">
      <w:pPr>
        <w:pStyle w:val="Heading3"/>
        <w:rPr>
          <w:rFonts w:ascii="Calibri" w:hAnsi="Calibri" w:cs="Calibri"/>
          <w:sz w:val="22"/>
          <w:szCs w:val="22"/>
          <w:lang w:val="es-AR"/>
        </w:rPr>
      </w:pPr>
      <w:r w:rsidRPr="00E7271E">
        <w:rPr>
          <w:rFonts w:ascii="Calibri" w:hAnsi="Calibri" w:cs="Calibri"/>
          <w:sz w:val="22"/>
          <w:szCs w:val="22"/>
          <w:lang w:val="es-AR"/>
        </w:rPr>
        <w:t>MATERIAL DE REPOSICIÓN:</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Al finalizar los trabajos se deberá proveer no menos de tres por ciento (3%) de material adicional en paquete cerrado de cada tipo de material utilizado.</w:t>
      </w:r>
    </w:p>
    <w:p w:rsidR="00C41F5A" w:rsidRPr="00E7271E" w:rsidRDefault="00C41F5A" w:rsidP="00DB6321">
      <w:pPr>
        <w:pStyle w:val="Heading2"/>
        <w:rPr>
          <w:rFonts w:ascii="Calibri" w:hAnsi="Calibri" w:cs="Calibri"/>
          <w:sz w:val="22"/>
          <w:szCs w:val="22"/>
          <w:lang w:val="es-AR"/>
        </w:rPr>
      </w:pPr>
      <w:r w:rsidRPr="00E7271E">
        <w:rPr>
          <w:rFonts w:ascii="Calibri" w:hAnsi="Calibri" w:cs="Calibri"/>
          <w:sz w:val="22"/>
          <w:szCs w:val="22"/>
          <w:lang w:val="es-AR"/>
        </w:rPr>
        <w:t>-  PRODUCTO</w:t>
      </w:r>
    </w:p>
    <w:p w:rsidR="00C41F5A" w:rsidRPr="00E7271E" w:rsidRDefault="00C41F5A" w:rsidP="00DB6321">
      <w:pPr>
        <w:pStyle w:val="Heading3"/>
        <w:rPr>
          <w:rFonts w:ascii="Calibri" w:hAnsi="Calibri" w:cs="Calibri"/>
          <w:sz w:val="22"/>
          <w:szCs w:val="22"/>
          <w:lang w:val="es-AR"/>
        </w:rPr>
      </w:pPr>
      <w:r w:rsidRPr="00E7271E">
        <w:rPr>
          <w:rFonts w:ascii="Calibri" w:hAnsi="Calibri" w:cs="Calibri"/>
          <w:sz w:val="22"/>
          <w:szCs w:val="22"/>
          <w:lang w:val="es-AR"/>
        </w:rPr>
        <w:t>FABRICANTE</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materiales fabricados por Indelval SAIC, </w:t>
      </w:r>
      <w:proofErr w:type="spellStart"/>
      <w:r w:rsidRPr="00E7271E">
        <w:rPr>
          <w:rFonts w:ascii="Calibri" w:hAnsi="Calibri" w:cs="Calibri"/>
          <w:sz w:val="22"/>
          <w:szCs w:val="22"/>
          <w:lang w:val="es-AR"/>
        </w:rPr>
        <w:t>Pje</w:t>
      </w:r>
      <w:proofErr w:type="spellEnd"/>
      <w:r w:rsidRPr="00E7271E">
        <w:rPr>
          <w:rFonts w:ascii="Calibri" w:hAnsi="Calibri" w:cs="Calibri"/>
          <w:sz w:val="22"/>
          <w:szCs w:val="22"/>
          <w:lang w:val="es-AR"/>
        </w:rPr>
        <w:t xml:space="preserve">. Carabelas 1022, Villa Madero (B1768CMB), Bs. As., Argentina.  Tel: (5411) 4652-5316. Email: </w:t>
      </w:r>
      <w:hyperlink r:id="rId5" w:history="1">
        <w:r w:rsidRPr="00E7271E">
          <w:rPr>
            <w:rStyle w:val="Hyperlink"/>
            <w:rFonts w:ascii="Calibri" w:hAnsi="Calibri" w:cs="Calibri"/>
            <w:sz w:val="22"/>
            <w:szCs w:val="22"/>
            <w:lang w:val="es-AR"/>
          </w:rPr>
          <w:t>info@indelval.com</w:t>
        </w:r>
      </w:hyperlink>
      <w:r w:rsidRPr="00E7271E">
        <w:rPr>
          <w:rFonts w:ascii="Calibri" w:hAnsi="Calibri" w:cs="Calibri"/>
          <w:sz w:val="22"/>
          <w:szCs w:val="22"/>
          <w:lang w:val="es-AR"/>
        </w:rPr>
        <w:t xml:space="preserve">; web: </w:t>
      </w:r>
      <w:hyperlink r:id="rId6" w:history="1">
        <w:r w:rsidRPr="00E7271E">
          <w:rPr>
            <w:rStyle w:val="Hyperlink"/>
            <w:rFonts w:ascii="Calibri" w:hAnsi="Calibri" w:cs="Calibri"/>
            <w:sz w:val="22"/>
            <w:szCs w:val="22"/>
            <w:lang w:val="es-AR"/>
          </w:rPr>
          <w:t>www.indelval.com</w:t>
        </w:r>
      </w:hyperlink>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 xml:space="preserve">El fabricante estará certificado en ISO 9001:2008 Sistema de Gestión de la Calidad y en ISO 14001:2004 Sistema de Gestión Ambiental. </w:t>
      </w:r>
    </w:p>
    <w:p w:rsidR="00C41F5A" w:rsidRPr="00E7271E" w:rsidRDefault="00C41F5A" w:rsidP="00DB6321">
      <w:pPr>
        <w:pStyle w:val="Heading3"/>
        <w:rPr>
          <w:rFonts w:ascii="Calibri" w:hAnsi="Calibri" w:cs="Calibri"/>
          <w:caps/>
          <w:sz w:val="22"/>
          <w:szCs w:val="22"/>
          <w:lang w:val="es-AR"/>
        </w:rPr>
      </w:pPr>
      <w:r w:rsidRPr="009A69DC">
        <w:rPr>
          <w:rFonts w:ascii="Calibri" w:hAnsi="Calibri" w:cs="Calibri"/>
          <w:caps/>
          <w:noProof/>
          <w:sz w:val="22"/>
          <w:szCs w:val="22"/>
          <w:lang w:val="es-AR"/>
        </w:rPr>
        <w:t>piso de goma</w:t>
      </w:r>
    </w:p>
    <w:p w:rsidR="00C41F5A" w:rsidRPr="00E7271E" w:rsidRDefault="00C41F5A" w:rsidP="00DB6321">
      <w:pPr>
        <w:pStyle w:val="Heading4"/>
        <w:rPr>
          <w:rFonts w:ascii="Calibri" w:hAnsi="Calibri" w:cs="Calibri"/>
          <w:sz w:val="22"/>
          <w:szCs w:val="22"/>
          <w:lang w:val="es-AR"/>
        </w:rPr>
      </w:pP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en </w:t>
      </w:r>
      <w:r w:rsidRPr="009A69DC">
        <w:rPr>
          <w:rFonts w:ascii="Calibri" w:hAnsi="Calibri" w:cs="Calibri"/>
          <w:noProof/>
          <w:sz w:val="22"/>
          <w:szCs w:val="22"/>
          <w:lang w:val="es-AR"/>
        </w:rPr>
        <w:t>baldosas de 50x50 cm</w:t>
      </w:r>
      <w:r w:rsidRPr="00E7271E">
        <w:rPr>
          <w:rFonts w:ascii="Calibri" w:hAnsi="Calibri" w:cs="Calibri"/>
          <w:sz w:val="22"/>
          <w:szCs w:val="22"/>
          <w:lang w:val="es-AR"/>
        </w:rPr>
        <w:t xml:space="preserve"> para tránsito comercial.</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noProof/>
          <w:sz w:val="22"/>
          <w:szCs w:val="22"/>
          <w:lang w:val="es-AR"/>
        </w:rPr>
        <w:t xml:space="preserve">Art.: </w:t>
      </w:r>
      <w:r w:rsidRPr="009A69DC">
        <w:rPr>
          <w:rFonts w:ascii="Calibri" w:hAnsi="Calibri" w:cs="Calibri"/>
          <w:noProof/>
          <w:sz w:val="22"/>
          <w:szCs w:val="22"/>
          <w:lang w:val="es-AR"/>
        </w:rPr>
        <w:t>2212-01</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Nombre del producto: </w:t>
      </w:r>
      <w:r w:rsidRPr="009A69DC">
        <w:rPr>
          <w:rFonts w:ascii="Calibri" w:hAnsi="Calibri" w:cs="Calibri"/>
          <w:noProof/>
          <w:sz w:val="22"/>
          <w:szCs w:val="22"/>
          <w:lang w:val="es-AR"/>
        </w:rPr>
        <w:t>Piso de goma</w:t>
      </w:r>
      <w:r w:rsidRPr="00E7271E">
        <w:rPr>
          <w:rFonts w:ascii="Calibri" w:hAnsi="Calibri" w:cs="Calibri"/>
          <w:sz w:val="22"/>
          <w:szCs w:val="22"/>
          <w:lang w:val="es-AR"/>
        </w:rPr>
        <w:t xml:space="preserve"> </w:t>
      </w:r>
      <w:r w:rsidRPr="00E7271E">
        <w:rPr>
          <w:rFonts w:ascii="Calibri" w:hAnsi="Calibri" w:cs="Calibri"/>
          <w:noProof/>
          <w:sz w:val="22"/>
          <w:szCs w:val="22"/>
          <w:lang w:val="es-AR"/>
        </w:rPr>
        <w:t xml:space="preserve">Indelval modelo </w:t>
      </w:r>
      <w:r w:rsidRPr="009A69DC">
        <w:rPr>
          <w:rFonts w:ascii="Calibri" w:hAnsi="Calibri" w:cs="Calibri"/>
          <w:noProof/>
          <w:sz w:val="22"/>
          <w:szCs w:val="22"/>
          <w:lang w:val="es-AR"/>
        </w:rPr>
        <w:t>Chronos plus</w:t>
      </w:r>
      <w:r w:rsidRPr="00E7271E">
        <w:rPr>
          <w:rFonts w:ascii="Calibri" w:hAnsi="Calibri" w:cs="Calibri"/>
          <w:noProof/>
          <w:sz w:val="22"/>
          <w:szCs w:val="22"/>
          <w:lang w:val="es-AR"/>
        </w:rPr>
        <w:t xml:space="preserve"> </w:t>
      </w:r>
      <w:r w:rsidRPr="009A69DC">
        <w:rPr>
          <w:rFonts w:ascii="Calibri" w:hAnsi="Calibri" w:cs="Calibri"/>
          <w:noProof/>
          <w:sz w:val="22"/>
          <w:szCs w:val="22"/>
          <w:lang w:val="es-AR"/>
        </w:rPr>
        <w:t>2,0</w:t>
      </w:r>
      <w:r w:rsidRPr="00E7271E">
        <w:rPr>
          <w:rFonts w:ascii="Calibri" w:hAnsi="Calibri" w:cs="Calibri"/>
          <w:sz w:val="22"/>
          <w:szCs w:val="22"/>
          <w:lang w:val="es-AR"/>
        </w:rPr>
        <w:t xml:space="preserve"> mm </w:t>
      </w:r>
      <w:r w:rsidRPr="009A69DC">
        <w:rPr>
          <w:rFonts w:ascii="Calibri" w:hAnsi="Calibri" w:cs="Calibri"/>
          <w:noProof/>
          <w:sz w:val="22"/>
          <w:szCs w:val="22"/>
          <w:lang w:val="es-AR"/>
        </w:rPr>
        <w:t>Homogéneo</w:t>
      </w:r>
      <w:r w:rsidRPr="00E7271E">
        <w:rPr>
          <w:rFonts w:ascii="Calibri" w:hAnsi="Calibri" w:cs="Calibri"/>
          <w:noProof/>
          <w:sz w:val="22"/>
          <w:szCs w:val="22"/>
          <w:lang w:val="es-AR"/>
        </w:rPr>
        <w:t>.</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Presentación: </w:t>
      </w:r>
      <w:r w:rsidRPr="009A69DC">
        <w:rPr>
          <w:rFonts w:ascii="Calibri" w:hAnsi="Calibri" w:cs="Calibri"/>
          <w:noProof/>
          <w:sz w:val="22"/>
          <w:szCs w:val="22"/>
          <w:lang w:val="es-AR"/>
        </w:rPr>
        <w:t>baldosas de 50x50 cm</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Superficie: </w:t>
      </w:r>
      <w:r w:rsidRPr="009A69DC">
        <w:rPr>
          <w:rFonts w:ascii="Calibri" w:hAnsi="Calibri" w:cs="Calibri"/>
          <w:noProof/>
          <w:sz w:val="22"/>
          <w:szCs w:val="22"/>
          <w:lang w:val="es-AR"/>
        </w:rPr>
        <w:t>lisa</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Color: A definir.</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Material: Caucho vulcanizado formulación </w:t>
      </w:r>
      <w:r w:rsidRPr="009A69DC">
        <w:rPr>
          <w:rFonts w:ascii="Calibri" w:hAnsi="Calibri" w:cs="Calibri"/>
          <w:noProof/>
          <w:sz w:val="22"/>
          <w:szCs w:val="22"/>
          <w:lang w:val="es-AR"/>
        </w:rPr>
        <w:t>37000</w:t>
      </w:r>
      <w:r w:rsidRPr="00E7271E">
        <w:rPr>
          <w:rFonts w:ascii="Calibri" w:hAnsi="Calibri" w:cs="Calibri"/>
          <w:noProof/>
          <w:sz w:val="22"/>
          <w:szCs w:val="22"/>
          <w:lang w:val="es-AR"/>
        </w:rPr>
        <w:t xml:space="preserve"> de Indelval SAIC.</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noProof/>
          <w:sz w:val="22"/>
          <w:szCs w:val="22"/>
          <w:lang w:val="es-AR"/>
        </w:rPr>
        <w:t>Base: Rectificada.</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noProof/>
          <w:sz w:val="22"/>
          <w:szCs w:val="22"/>
          <w:lang w:val="es-AR"/>
        </w:rPr>
        <w:t>Norma de fabricación: IRAM 113076 – Pisos de caucho vulcanizado</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Dureza IRAM 113003: </w:t>
      </w:r>
      <w:r w:rsidRPr="009A69DC">
        <w:rPr>
          <w:rFonts w:ascii="Calibri" w:hAnsi="Calibri" w:cs="Calibri"/>
          <w:noProof/>
          <w:sz w:val="22"/>
          <w:szCs w:val="22"/>
          <w:lang w:val="es-AR"/>
        </w:rPr>
        <w:t>≥ 85</w:t>
      </w:r>
      <w:r w:rsidRPr="00E7271E">
        <w:rPr>
          <w:rFonts w:ascii="Calibri" w:hAnsi="Calibri" w:cs="Calibri"/>
          <w:sz w:val="22"/>
          <w:szCs w:val="22"/>
          <w:lang w:val="es-AR"/>
        </w:rPr>
        <w:t xml:space="preserve"> shore A</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Indentación IRAM 113072: </w:t>
      </w:r>
      <w:r w:rsidRPr="00E7271E">
        <w:rPr>
          <w:rFonts w:ascii="Calibri" w:hAnsi="Calibri" w:cs="Calibri"/>
          <w:noProof/>
          <w:sz w:val="22"/>
          <w:szCs w:val="22"/>
          <w:lang w:val="es-AR"/>
        </w:rPr>
        <w:t>&lt;</w:t>
      </w:r>
      <w:r w:rsidRPr="00E7271E">
        <w:rPr>
          <w:rFonts w:ascii="Calibri" w:hAnsi="Calibri" w:cs="Calibri"/>
          <w:sz w:val="22"/>
          <w:szCs w:val="22"/>
          <w:lang w:val="es-AR"/>
        </w:rPr>
        <w:t xml:space="preserve"> </w:t>
      </w:r>
      <w:r w:rsidRPr="009A69DC">
        <w:rPr>
          <w:rFonts w:ascii="Calibri" w:hAnsi="Calibri" w:cs="Calibri"/>
          <w:noProof/>
          <w:sz w:val="22"/>
          <w:szCs w:val="22"/>
          <w:lang w:val="es-AR"/>
        </w:rPr>
        <w:t>0,05 mm</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Abrasión IRAM 113071: </w:t>
      </w:r>
      <w:r w:rsidRPr="009A69DC">
        <w:rPr>
          <w:rFonts w:ascii="Calibri" w:hAnsi="Calibri" w:cs="Calibri"/>
          <w:noProof/>
          <w:sz w:val="22"/>
          <w:szCs w:val="22"/>
          <w:lang w:val="es-AR"/>
        </w:rPr>
        <w:t>&lt; 0,60</w:t>
      </w:r>
      <w:r w:rsidRPr="00E7271E">
        <w:rPr>
          <w:rFonts w:ascii="Calibri" w:hAnsi="Calibri" w:cs="Calibri"/>
          <w:sz w:val="22"/>
          <w:szCs w:val="22"/>
          <w:lang w:val="es-AR"/>
        </w:rPr>
        <w:t xml:space="preserve"> mm</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 la quemadura de cigarrillos IRAM 113070: </w:t>
      </w:r>
      <w:r w:rsidRPr="009A69DC">
        <w:rPr>
          <w:rFonts w:ascii="Calibri" w:hAnsi="Calibri" w:cs="Calibri"/>
          <w:noProof/>
          <w:sz w:val="22"/>
          <w:szCs w:val="22"/>
          <w:lang w:val="es-AR"/>
        </w:rPr>
        <w:t>≥ 2 en la escala de grises</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Resistencia al fuego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6.6: </w:t>
      </w:r>
      <w:r w:rsidRPr="009A69DC">
        <w:rPr>
          <w:rFonts w:ascii="Calibri" w:hAnsi="Calibri" w:cs="Calibri"/>
          <w:noProof/>
          <w:sz w:val="22"/>
          <w:szCs w:val="22"/>
          <w:lang w:val="es-AR"/>
        </w:rPr>
        <w:t>Autoextinguible</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Envejecimiento IRAM 113076, </w:t>
      </w:r>
      <w:proofErr w:type="spellStart"/>
      <w:r w:rsidRPr="00E7271E">
        <w:rPr>
          <w:rFonts w:ascii="Calibri" w:hAnsi="Calibri" w:cs="Calibri"/>
          <w:sz w:val="22"/>
          <w:szCs w:val="22"/>
          <w:lang w:val="es-AR"/>
        </w:rPr>
        <w:t>proc</w:t>
      </w:r>
      <w:proofErr w:type="spellEnd"/>
      <w:r w:rsidRPr="00E7271E">
        <w:rPr>
          <w:rFonts w:ascii="Calibri" w:hAnsi="Calibri" w:cs="Calibri"/>
          <w:sz w:val="22"/>
          <w:szCs w:val="22"/>
          <w:lang w:val="es-AR"/>
        </w:rPr>
        <w:t xml:space="preserve">. 6.7: </w:t>
      </w:r>
      <w:r w:rsidRPr="009A69DC">
        <w:rPr>
          <w:rFonts w:ascii="Calibri" w:hAnsi="Calibri" w:cs="Calibri"/>
          <w:noProof/>
          <w:sz w:val="22"/>
          <w:szCs w:val="22"/>
          <w:lang w:val="es-AR"/>
        </w:rPr>
        <w:t>Sin agrietamiento</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antideslizantes IRAM 113079: </w:t>
      </w:r>
      <w:r w:rsidRPr="009A69DC">
        <w:rPr>
          <w:rFonts w:ascii="Calibri" w:hAnsi="Calibri" w:cs="Calibri"/>
          <w:noProof/>
          <w:sz w:val="22"/>
          <w:szCs w:val="22"/>
          <w:lang w:val="es-AR"/>
        </w:rPr>
        <w:t>&gt; 0,5</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Aislación acústica ISO 140-8: </w:t>
      </w:r>
      <w:r w:rsidRPr="009A69DC">
        <w:rPr>
          <w:rFonts w:ascii="Calibri" w:hAnsi="Calibri" w:cs="Calibri"/>
          <w:noProof/>
          <w:sz w:val="22"/>
          <w:szCs w:val="22"/>
          <w:lang w:val="es-AR"/>
        </w:rPr>
        <w:t>6 dB</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Conductividad térmica  ISO 8302: </w:t>
      </w:r>
      <w:r w:rsidRPr="009A69DC">
        <w:rPr>
          <w:rFonts w:ascii="Calibri" w:hAnsi="Calibri" w:cs="Calibri"/>
          <w:noProof/>
          <w:sz w:val="22"/>
          <w:szCs w:val="22"/>
          <w:lang w:val="es-AR"/>
        </w:rPr>
        <w:t>0,20 W/mK . Apto para pisos radiantes. Max 27ºC</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Emisiones (COV) CA  01350: </w:t>
      </w:r>
      <w:r w:rsidRPr="009A69DC">
        <w:rPr>
          <w:rFonts w:ascii="Calibri" w:hAnsi="Calibri" w:cs="Calibri"/>
          <w:noProof/>
          <w:sz w:val="22"/>
          <w:szCs w:val="22"/>
          <w:lang w:val="es-AR"/>
        </w:rPr>
        <w:t>Baja emisión de COV - MAS Green Certified ®</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PVC y asbestos: </w:t>
      </w:r>
      <w:r w:rsidRPr="009A69DC">
        <w:rPr>
          <w:rFonts w:ascii="Calibri" w:hAnsi="Calibri" w:cs="Calibri"/>
          <w:noProof/>
          <w:sz w:val="22"/>
          <w:szCs w:val="22"/>
          <w:lang w:val="es-AR"/>
        </w:rPr>
        <w:t>Sí</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Libre de halógenos: </w:t>
      </w:r>
      <w:r w:rsidRPr="009A69DC">
        <w:rPr>
          <w:rFonts w:ascii="Calibri" w:hAnsi="Calibri" w:cs="Calibri"/>
          <w:noProof/>
          <w:sz w:val="22"/>
          <w:szCs w:val="22"/>
          <w:lang w:val="es-AR"/>
        </w:rPr>
        <w:t>Sí</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 xml:space="preserve">Resistente a ácidos, álcalis y solventes: </w:t>
      </w:r>
      <w:r w:rsidRPr="009A69DC">
        <w:rPr>
          <w:rFonts w:ascii="Calibri" w:hAnsi="Calibri" w:cs="Calibri"/>
          <w:noProof/>
          <w:sz w:val="22"/>
          <w:szCs w:val="22"/>
          <w:lang w:val="es-AR"/>
        </w:rPr>
        <w:t>Sí. Dependiendo de la concentración y el tiempo de exposición - información específica en www.indelval.com.</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Apto para sillas de oficinas con ruedas: </w:t>
      </w:r>
      <w:r w:rsidRPr="009A69DC">
        <w:rPr>
          <w:rFonts w:ascii="Calibri" w:hAnsi="Calibri" w:cs="Calibri"/>
          <w:noProof/>
          <w:sz w:val="22"/>
          <w:szCs w:val="22"/>
          <w:lang w:val="es-AR"/>
        </w:rPr>
        <w:t>Sí. Con ruedas de tipo W (EN 12529). Shore A ≤ 90</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pre consumidor: </w:t>
      </w:r>
      <w:r w:rsidRPr="009A69DC">
        <w:rPr>
          <w:rFonts w:ascii="Calibri" w:hAnsi="Calibri" w:cs="Calibri"/>
          <w:noProof/>
          <w:sz w:val="22"/>
          <w:szCs w:val="22"/>
          <w:lang w:val="es-AR"/>
        </w:rPr>
        <w:t>0%</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reciclado post consumidor: </w:t>
      </w:r>
      <w:r w:rsidRPr="009A69DC">
        <w:rPr>
          <w:rFonts w:ascii="Calibri" w:hAnsi="Calibri" w:cs="Calibri"/>
          <w:noProof/>
          <w:sz w:val="22"/>
          <w:szCs w:val="22"/>
          <w:lang w:val="es-AR"/>
        </w:rPr>
        <w:t>0%</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Contenido de material de fuentes renovables (caucho natural): </w:t>
      </w:r>
      <w:r w:rsidRPr="009A69DC">
        <w:rPr>
          <w:rFonts w:ascii="Calibri" w:hAnsi="Calibri" w:cs="Calibri"/>
          <w:noProof/>
          <w:sz w:val="22"/>
          <w:szCs w:val="22"/>
          <w:lang w:val="es-AR"/>
        </w:rPr>
        <w:t>10%</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Flujo radiante crítico ASTM E 648: </w:t>
      </w:r>
      <w:proofErr w:type="spellStart"/>
      <w:r w:rsidRPr="00E7271E">
        <w:rPr>
          <w:rFonts w:ascii="Calibri" w:hAnsi="Calibri" w:cs="Calibri"/>
          <w:sz w:val="22"/>
          <w:szCs w:val="22"/>
          <w:lang w:val="es-AR"/>
        </w:rPr>
        <w:t>Class</w:t>
      </w:r>
      <w:proofErr w:type="spellEnd"/>
      <w:r w:rsidRPr="00E7271E">
        <w:rPr>
          <w:rFonts w:ascii="Calibri" w:hAnsi="Calibri" w:cs="Calibri"/>
          <w:sz w:val="22"/>
          <w:szCs w:val="22"/>
          <w:lang w:val="es-AR"/>
        </w:rPr>
        <w:t xml:space="preserve"> 1</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Flujo radiante crítico IRAM – INTI CIT G 77014: &gt; 0.5 W/cm2</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Índice de propagación superficial de llama IRAM 11916: Clase FR1</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Densidad óptica de humos ASTM E 662: &lt; 450</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Toxicidad de gases NFX 70 – 100: CIT &lt; 20</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Propensión eléctrica al ser caminado EN 1815: </w:t>
      </w:r>
      <w:r w:rsidRPr="009A69DC">
        <w:rPr>
          <w:rFonts w:ascii="Calibri" w:hAnsi="Calibri" w:cs="Calibri"/>
          <w:noProof/>
          <w:sz w:val="22"/>
          <w:szCs w:val="22"/>
          <w:lang w:val="es-AR"/>
        </w:rPr>
        <w:t>&lt; 2kv, antiestático</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Propiedades de aislación eléctrica  ASTM D 257: </w:t>
      </w:r>
      <w:r w:rsidRPr="009A69DC">
        <w:rPr>
          <w:rFonts w:ascii="Calibri" w:hAnsi="Calibri" w:cs="Calibri"/>
          <w:noProof/>
          <w:sz w:val="22"/>
          <w:szCs w:val="22"/>
          <w:lang w:val="es-AR"/>
        </w:rPr>
        <w:t>&gt; 10</w:t>
      </w:r>
      <w:r w:rsidRPr="009A69DC">
        <w:rPr>
          <w:rFonts w:ascii="Calibri" w:hAnsi="Calibri" w:cs="Calibri"/>
          <w:noProof/>
          <w:sz w:val="22"/>
          <w:szCs w:val="22"/>
          <w:vertAlign w:val="superscript"/>
          <w:lang w:val="es-AR"/>
        </w:rPr>
        <w:t>10</w:t>
      </w:r>
      <w:r w:rsidRPr="00E7271E">
        <w:rPr>
          <w:rFonts w:ascii="Calibri" w:hAnsi="Calibri" w:cs="Calibri"/>
          <w:sz w:val="22"/>
          <w:szCs w:val="22"/>
          <w:vertAlign w:val="superscript"/>
          <w:lang w:val="es-AR"/>
        </w:rPr>
        <w:t xml:space="preserve"> </w:t>
      </w:r>
      <w:r w:rsidRPr="009A69DC">
        <w:rPr>
          <w:rFonts w:ascii="Calibri" w:hAnsi="Calibri" w:cs="Calibri"/>
          <w:noProof/>
          <w:sz w:val="22"/>
          <w:szCs w:val="22"/>
          <w:lang w:val="es-AR"/>
        </w:rPr>
        <w:t>Ohm</w:t>
      </w:r>
    </w:p>
    <w:p w:rsidR="00C41F5A" w:rsidRPr="00E7271E" w:rsidRDefault="00C41F5A" w:rsidP="00DB6321">
      <w:pPr>
        <w:rPr>
          <w:rFonts w:ascii="Calibri" w:hAnsi="Calibri" w:cs="Calibri"/>
        </w:rPr>
      </w:pPr>
    </w:p>
    <w:p w:rsidR="00C41F5A" w:rsidRPr="00E7271E" w:rsidRDefault="00C41F5A" w:rsidP="00DB6321">
      <w:pPr>
        <w:pStyle w:val="Heading2"/>
        <w:rPr>
          <w:rFonts w:ascii="Calibri" w:hAnsi="Calibri" w:cs="Calibri"/>
          <w:sz w:val="22"/>
          <w:szCs w:val="22"/>
          <w:lang w:val="es-AR"/>
        </w:rPr>
      </w:pPr>
      <w:r w:rsidRPr="00E7271E">
        <w:rPr>
          <w:rFonts w:ascii="Calibri" w:hAnsi="Calibri" w:cs="Calibri"/>
          <w:sz w:val="22"/>
          <w:szCs w:val="22"/>
          <w:lang w:val="es-AR"/>
        </w:rPr>
        <w:t>– RESPONSABILIDADES</w:t>
      </w:r>
    </w:p>
    <w:p w:rsidR="00C41F5A" w:rsidRPr="00E7271E" w:rsidRDefault="00C41F5A"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general deberá:</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totalmente aislados de las inclemencias del tiempo. Los trabajos en techos, cielorrasos, ventanas, puertas, pintura e iluminación deberán estar terminados para comenzar la instalación de los revestimientos.</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estructuralmente firmes, sin encogimiento, grietas ni partes sueltas. </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 xml:space="preserve">Proveer superficies de concreto secas, limpias y lisas. Deberán ser libre de polvo, solvente, pintura, cera, aceite, grasa, restos de adhesivos, restos de removedores de adhesivo, compuestos que generen una película superficial, selladores, endurecedores, sales alcalinas, excesiva presencia de carbono, hongos, moho y cualquier otro tipo de agente extraño que pueda afectar el proceso de pegado. Si hubiera que  remover restos de adhesivo, pintura u otro elemento adherido a la superficie no se utilizarán métodos químicos, sino métodos abrasivos como escarificado, pulido o granayado. </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Instalar en plateas o contra pisos sobre terreno natural una barrera de vapor (o retardante de vapor) instalado directamente sobre el terreno.</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Proveer un sector para el almacenamiento de los materiales durante la obra.</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Proveer sectores de trabajo acondicionados a una temperatura de 20° C ± 5° C y 50% de humedad relativa, durante la instalación y 72 hs después de terminada la misma.</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Proveer un sistema adecuado que permita el movimiento de las juntas de expansión. Éstas juntas u otro tipo de junta móvil en la superficie del concreto no deberán ser cubiertas con el revestimiento de piso.</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Una vez finalizada la instalación, proteger con cartón corrugado o similar los sectores terminados.</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Realizar la limpieza final de acuerdo a la guía de mantenimiento del fabricante del piso.</w:t>
      </w:r>
    </w:p>
    <w:p w:rsidR="00C41F5A" w:rsidRPr="00E7271E" w:rsidRDefault="00C41F5A" w:rsidP="00DB6321">
      <w:pPr>
        <w:pStyle w:val="Heading3"/>
        <w:rPr>
          <w:rFonts w:ascii="Calibri" w:hAnsi="Calibri" w:cs="Calibri"/>
          <w:sz w:val="22"/>
          <w:szCs w:val="22"/>
          <w:lang w:val="es-AR"/>
        </w:rPr>
      </w:pPr>
      <w:r w:rsidRPr="00E7271E">
        <w:rPr>
          <w:rFonts w:ascii="Calibri" w:hAnsi="Calibri" w:cs="Calibri"/>
          <w:sz w:val="22"/>
          <w:szCs w:val="22"/>
          <w:lang w:val="es-AR"/>
        </w:rPr>
        <w:t>La empresa contratista de pisos deberá:</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 xml:space="preserve">Instalar los pisos de acuerdo a las instrucciones del fabricante. </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No mezclar partidas.</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No instalar los pisos sobre juntas de expansión del  edificio.</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No instalar material que se encuentre visiblemente defectuoso.</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Remover exceso de adhesivo en los bordes.</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lastRenderedPageBreak/>
        <w:t>Instalar varillas en bordes expuestos al tránsito.</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Proveer instaladores capacitados y con experiencia comprobable para el tipo de trabajo a realizar.</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 xml:space="preserve">Contar con una persona en obra que sea responsable de coordinar a los instaladores y asegurar que los procedimientos de instalación son seguidos. </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Acondicionar los materiales en el sector de obra designado a tal fin.</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Realizar pruebas de pegado (1 cada 100 m2). Examinar luego de 72 hs para determinar si es aceptable el nivel de pegado al substrato, si el nivel de preparación de base es adecuado o para detectar cualquier otra condición adversa. No se comenzará la instalación hasta que el resultado de la prueba de pegado sea aceptable.</w:t>
      </w:r>
    </w:p>
    <w:p w:rsidR="00C41F5A" w:rsidRPr="00E7271E" w:rsidRDefault="00C41F5A" w:rsidP="00DB6321">
      <w:pPr>
        <w:pStyle w:val="Heading4"/>
        <w:rPr>
          <w:rFonts w:ascii="Calibri" w:hAnsi="Calibri" w:cs="Calibri"/>
          <w:sz w:val="22"/>
          <w:szCs w:val="22"/>
          <w:shd w:val="clear" w:color="auto" w:fill="FFFFFF"/>
          <w:lang w:val="es-AR"/>
        </w:rPr>
      </w:pPr>
      <w:r w:rsidRPr="00E7271E">
        <w:rPr>
          <w:rFonts w:ascii="Calibri" w:hAnsi="Calibri" w:cs="Calibri"/>
          <w:sz w:val="22"/>
          <w:szCs w:val="22"/>
          <w:lang w:val="es-AR"/>
        </w:rPr>
        <w:t xml:space="preserve">Esmerilar las bases para prevenir que las irregularidades, asperezas o cualquier otro tipo de defecto puedan telegrafiarse (ser visible) a través de la superficie del piso instalado. </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Rellenar o alisar las grietas superficiales, caladuras, depresiones, juntas de control o cualquier otro tipo de juntas no móviles. Las juntas de expansión u otro tipo de junta móvil en la superficie del concreto no deberán ser cubiertas con el piso de goma. Un sistema adecuado que permita el movimiento de estas juntas de expansión deberá ser provisto por la empresa contratista general.</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 xml:space="preserve">Antes de comenzar el pegado,  deberá remover todo material suelto a través de barrido o aspirado de la superficie. </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Instalar zócalo (CUANDO CORRESPONDA):</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w:t>
      </w:r>
      <w:proofErr w:type="spellStart"/>
      <w:r w:rsidRPr="00E7271E">
        <w:rPr>
          <w:rFonts w:ascii="Calibri" w:hAnsi="Calibri" w:cs="Calibri"/>
          <w:sz w:val="22"/>
          <w:szCs w:val="22"/>
          <w:lang w:val="es-AR"/>
        </w:rPr>
        <w:t>semi</w:t>
      </w:r>
      <w:proofErr w:type="spellEnd"/>
      <w:r w:rsidRPr="00E7271E">
        <w:rPr>
          <w:rFonts w:ascii="Calibri" w:hAnsi="Calibri" w:cs="Calibri"/>
          <w:sz w:val="22"/>
          <w:szCs w:val="22"/>
          <w:lang w:val="es-AR"/>
        </w:rPr>
        <w:t>-sanitario h: 10 cm. Tiras de 20 ml.</w:t>
      </w:r>
    </w:p>
    <w:p w:rsidR="00C41F5A" w:rsidRPr="00E7271E" w:rsidRDefault="00C41F5A" w:rsidP="00DB6321">
      <w:pPr>
        <w:pStyle w:val="Heading5"/>
        <w:rPr>
          <w:rFonts w:ascii="Calibri" w:hAnsi="Calibri" w:cs="Calibri"/>
          <w:sz w:val="22"/>
          <w:szCs w:val="22"/>
          <w:lang w:val="es-AR"/>
        </w:rPr>
      </w:pPr>
      <w:r w:rsidRPr="00E7271E">
        <w:rPr>
          <w:rFonts w:ascii="Calibri" w:hAnsi="Calibri" w:cs="Calibri"/>
          <w:sz w:val="22"/>
          <w:szCs w:val="22"/>
          <w:lang w:val="es-AR"/>
        </w:rPr>
        <w:t xml:space="preserve">Zócalo sanitario (sólo con pisos en rollos). Continuar el revestimiento de piso curvándolo hasta la altura indicada (h: 10 cm). Utilizar perfil S-16 (conformación) y S-10 (terminación). Realizar soldado de juntas perimetrales. </w:t>
      </w:r>
    </w:p>
    <w:p w:rsidR="00C41F5A" w:rsidRPr="00E7271E" w:rsidRDefault="00C41F5A" w:rsidP="00DB6321">
      <w:pPr>
        <w:pStyle w:val="Heading3"/>
        <w:rPr>
          <w:rFonts w:ascii="Calibri" w:hAnsi="Calibri" w:cs="Calibri"/>
          <w:sz w:val="22"/>
          <w:szCs w:val="22"/>
          <w:lang w:val="es-AR"/>
        </w:rPr>
      </w:pPr>
      <w:r w:rsidRPr="00E7271E">
        <w:rPr>
          <w:rFonts w:ascii="Calibri" w:hAnsi="Calibri" w:cs="Calibri"/>
          <w:sz w:val="22"/>
          <w:szCs w:val="22"/>
          <w:lang w:val="es-AR"/>
        </w:rPr>
        <w:t>El fabricante deberá proveer:</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Garantía escrita de los productos suministrados.</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Certificado ISO 9001:2008 Sistema de Gestión de la Calidad.</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Certificado  ISO 14001:2004 Sistema de Gestión Ambiental.</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Pisos libres de PVC, plastificantes (</w:t>
      </w:r>
      <w:proofErr w:type="spellStart"/>
      <w:r w:rsidRPr="00E7271E">
        <w:rPr>
          <w:rFonts w:ascii="Calibri" w:hAnsi="Calibri" w:cs="Calibri"/>
          <w:sz w:val="22"/>
          <w:szCs w:val="22"/>
          <w:lang w:val="es-AR"/>
        </w:rPr>
        <w:t>ftalatos</w:t>
      </w:r>
      <w:proofErr w:type="spellEnd"/>
      <w:r w:rsidRPr="00E7271E">
        <w:rPr>
          <w:rFonts w:ascii="Calibri" w:hAnsi="Calibri" w:cs="Calibri"/>
          <w:sz w:val="22"/>
          <w:szCs w:val="22"/>
          <w:lang w:val="es-AR"/>
        </w:rPr>
        <w:t>), halógenos (por ej. cloro), formaldehidos y metales pesados.</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Pisos libres de asbestos.</w:t>
      </w:r>
    </w:p>
    <w:p w:rsidR="00C41F5A" w:rsidRPr="00E7271E" w:rsidRDefault="00C41F5A" w:rsidP="00DB6321">
      <w:pPr>
        <w:pStyle w:val="Heading4"/>
        <w:rPr>
          <w:rFonts w:ascii="Calibri" w:hAnsi="Calibri" w:cs="Calibri"/>
          <w:sz w:val="22"/>
          <w:szCs w:val="22"/>
          <w:lang w:val="es-AR"/>
        </w:rPr>
      </w:pPr>
      <w:r w:rsidRPr="00E7271E">
        <w:rPr>
          <w:rFonts w:ascii="Calibri" w:hAnsi="Calibri" w:cs="Calibri"/>
          <w:sz w:val="22"/>
          <w:szCs w:val="22"/>
          <w:lang w:val="es-AR"/>
        </w:rPr>
        <w:t>Instructivos de instalación.</w:t>
      </w:r>
    </w:p>
    <w:p w:rsidR="00C41F5A" w:rsidRPr="00E7271E" w:rsidRDefault="00C41F5A" w:rsidP="00A570A3">
      <w:pPr>
        <w:pStyle w:val="Heading4"/>
        <w:rPr>
          <w:rFonts w:ascii="Calibri" w:hAnsi="Calibri" w:cs="Calibri"/>
          <w:sz w:val="22"/>
          <w:szCs w:val="22"/>
          <w:lang w:val="es-AR"/>
        </w:rPr>
      </w:pPr>
      <w:r w:rsidRPr="00E7271E">
        <w:rPr>
          <w:rFonts w:ascii="Calibri" w:hAnsi="Calibri" w:cs="Calibri"/>
          <w:sz w:val="22"/>
          <w:szCs w:val="22"/>
          <w:lang w:val="es-AR"/>
        </w:rPr>
        <w:t>Instructivos de mantenimiento.</w:t>
      </w:r>
    </w:p>
    <w:p w:rsidR="00C41F5A" w:rsidRPr="00E7271E" w:rsidRDefault="00C41F5A" w:rsidP="00A570A3">
      <w:pPr>
        <w:pStyle w:val="Heading4"/>
        <w:numPr>
          <w:ilvl w:val="0"/>
          <w:numId w:val="0"/>
        </w:numPr>
        <w:ind w:left="1152" w:hanging="360"/>
        <w:rPr>
          <w:rFonts w:ascii="Calibri" w:hAnsi="Calibri" w:cs="Calibri"/>
          <w:sz w:val="22"/>
          <w:szCs w:val="22"/>
          <w:lang w:val="es-AR"/>
        </w:rPr>
      </w:pPr>
    </w:p>
    <w:p w:rsidR="00C41F5A" w:rsidRPr="00E7271E" w:rsidRDefault="00C41F5A" w:rsidP="00A570A3">
      <w:pPr>
        <w:pBdr>
          <w:bottom w:val="single" w:sz="4" w:space="1" w:color="auto"/>
        </w:pBdr>
        <w:jc w:val="center"/>
        <w:rPr>
          <w:rFonts w:ascii="Calibri" w:hAnsi="Calibri" w:cs="Calibri"/>
          <w:color w:val="00B050"/>
        </w:rPr>
      </w:pPr>
    </w:p>
    <w:p w:rsidR="00C41F5A" w:rsidRPr="00E7271E" w:rsidRDefault="00C41F5A" w:rsidP="00DB6321">
      <w:pPr>
        <w:jc w:val="center"/>
        <w:rPr>
          <w:rFonts w:ascii="Calibri" w:hAnsi="Calibri" w:cs="Calibri"/>
          <w:color w:val="00B050"/>
        </w:rPr>
      </w:pPr>
      <w:r w:rsidRPr="00E7271E">
        <w:rPr>
          <w:rFonts w:ascii="Calibri" w:hAnsi="Calibri" w:cs="Calibri"/>
          <w:color w:val="00B050"/>
        </w:rPr>
        <w:t>FIN DE LA GUÍA DE ESPECIFICACION</w:t>
      </w:r>
    </w:p>
    <w:p w:rsidR="00C41F5A" w:rsidRPr="00E7271E" w:rsidRDefault="00C41F5A" w:rsidP="00DB6321">
      <w:pPr>
        <w:jc w:val="center"/>
        <w:rPr>
          <w:rFonts w:ascii="Calibri" w:hAnsi="Calibri" w:cs="Calibri"/>
          <w:color w:val="00B050"/>
        </w:rPr>
      </w:pPr>
      <w:r w:rsidRPr="00E7271E">
        <w:rPr>
          <w:rFonts w:ascii="Calibri" w:hAnsi="Calibri" w:cs="Calibri"/>
          <w:color w:val="00B050"/>
        </w:rPr>
        <w:t xml:space="preserve">INDELVAL SAIC – REV </w:t>
      </w:r>
      <w:r w:rsidRPr="009A69DC">
        <w:rPr>
          <w:rFonts w:ascii="Calibri" w:hAnsi="Calibri" w:cs="Calibri"/>
          <w:noProof/>
          <w:color w:val="00B050"/>
        </w:rPr>
        <w:t>05/12</w:t>
      </w:r>
    </w:p>
    <w:p w:rsidR="00EA54F4" w:rsidRDefault="00C41F5A" w:rsidP="002D73B3">
      <w:pPr>
        <w:pBdr>
          <w:bottom w:val="single" w:sz="4" w:space="1" w:color="auto"/>
        </w:pBdr>
        <w:jc w:val="center"/>
      </w:pPr>
      <w:r w:rsidRPr="00E7271E">
        <w:rPr>
          <w:rFonts w:ascii="Calibri" w:hAnsi="Calibri" w:cs="Calibri"/>
          <w:color w:val="00B050"/>
        </w:rPr>
        <w:t>El presente documento está sujeto a copyright de Indelval SAIC. Sólo podrá ser utilizado para especificar productos marca Indelval.</w:t>
      </w:r>
    </w:p>
    <w:sectPr w:rsidR="00EA54F4" w:rsidSect="00DA156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7D48CE5A"/>
    <w:lvl w:ilvl="0">
      <w:start w:val="1"/>
      <w:numFmt w:val="none"/>
      <w:pStyle w:val="Heading1"/>
      <w:lvlText w:val=""/>
      <w:lvlJc w:val="left"/>
      <w:pPr>
        <w:tabs>
          <w:tab w:val="num" w:pos="792"/>
        </w:tabs>
        <w:ind w:left="0" w:firstLine="0"/>
      </w:pPr>
      <w:rPr>
        <w:rFonts w:ascii="Calibri" w:hAnsi="Calibri" w:hint="default"/>
        <w:sz w:val="22"/>
      </w:rPr>
    </w:lvl>
    <w:lvl w:ilvl="1">
      <w:start w:val="1"/>
      <w:numFmt w:val="decimal"/>
      <w:pStyle w:val="Heading2"/>
      <w:suff w:val="space"/>
      <w:lvlText w:val="PARTE %2"/>
      <w:lvlJc w:val="left"/>
      <w:pPr>
        <w:ind w:left="794" w:hanging="794"/>
      </w:pPr>
      <w:rPr>
        <w:rFonts w:ascii="Calibri" w:hAnsi="Calibri" w:hint="default"/>
      </w:rPr>
    </w:lvl>
    <w:lvl w:ilvl="2">
      <w:start w:val="1"/>
      <w:numFmt w:val="decimal"/>
      <w:pStyle w:val="Heading3"/>
      <w:lvlText w:val="%3.01"/>
      <w:lvlJc w:val="left"/>
      <w:pPr>
        <w:tabs>
          <w:tab w:val="num" w:pos="792"/>
        </w:tabs>
        <w:ind w:left="792" w:hanging="792"/>
      </w:pPr>
      <w:rPr>
        <w:rFonts w:ascii="Calibri" w:hAnsi="Calibri" w:hint="default"/>
        <w:color w:val="auto"/>
      </w:rPr>
    </w:lvl>
    <w:lvl w:ilvl="3">
      <w:start w:val="1"/>
      <w:numFmt w:val="upperLetter"/>
      <w:pStyle w:val="Heading4"/>
      <w:lvlText w:val="%4."/>
      <w:lvlJc w:val="left"/>
      <w:pPr>
        <w:tabs>
          <w:tab w:val="num" w:pos="794"/>
        </w:tabs>
        <w:ind w:left="794" w:hanging="505"/>
      </w:pPr>
      <w:rPr>
        <w:rFonts w:ascii="Calibri" w:hAnsi="Calibri" w:hint="default"/>
        <w:color w:val="auto"/>
      </w:rPr>
    </w:lvl>
    <w:lvl w:ilvl="4">
      <w:start w:val="1"/>
      <w:numFmt w:val="decimal"/>
      <w:pStyle w:val="Heading5"/>
      <w:lvlText w:val="%5."/>
      <w:lvlJc w:val="left"/>
      <w:pPr>
        <w:tabs>
          <w:tab w:val="num" w:pos="1151"/>
        </w:tabs>
        <w:ind w:left="1151" w:hanging="357"/>
      </w:pPr>
      <w:rPr>
        <w:rFonts w:ascii="Calibri" w:hAnsi="Calibri" w:hint="default"/>
      </w:rPr>
    </w:lvl>
    <w:lvl w:ilvl="5">
      <w:start w:val="1"/>
      <w:numFmt w:val="lowerLetter"/>
      <w:pStyle w:val="Heading6"/>
      <w:lvlText w:val="%6."/>
      <w:lvlJc w:val="left"/>
      <w:pPr>
        <w:tabs>
          <w:tab w:val="num" w:pos="1514"/>
        </w:tabs>
        <w:ind w:left="1514" w:hanging="363"/>
      </w:pPr>
      <w:rPr>
        <w:rFonts w:ascii="Calibri" w:hAnsi="Calibri" w:hint="default"/>
        <w:color w:val="auto"/>
      </w:rPr>
    </w:lvl>
    <w:lvl w:ilvl="6">
      <w:start w:val="1"/>
      <w:numFmt w:val="decimal"/>
      <w:pStyle w:val="Heading7"/>
      <w:lvlText w:val="%7)."/>
      <w:lvlJc w:val="left"/>
      <w:pPr>
        <w:tabs>
          <w:tab w:val="num" w:pos="2019"/>
        </w:tabs>
        <w:ind w:left="2019" w:hanging="505"/>
      </w:pPr>
      <w:rPr>
        <w:rFonts w:ascii="Calibri" w:hAnsi="Calibri" w:hint="default"/>
        <w:color w:val="auto"/>
      </w:rPr>
    </w:lvl>
    <w:lvl w:ilvl="7">
      <w:start w:val="1"/>
      <w:numFmt w:val="lowerLetter"/>
      <w:pStyle w:val="Heading8"/>
      <w:lvlText w:val="%8)."/>
      <w:lvlJc w:val="left"/>
      <w:pPr>
        <w:tabs>
          <w:tab w:val="num" w:pos="2517"/>
        </w:tabs>
        <w:ind w:left="2517" w:hanging="498"/>
      </w:pPr>
      <w:rPr>
        <w:rFonts w:ascii="Calibri" w:hAnsi="Calibri" w:hint="default"/>
      </w:rPr>
    </w:lvl>
    <w:lvl w:ilvl="8">
      <w:start w:val="1"/>
      <w:numFmt w:val="none"/>
      <w:lvlRestart w:val="0"/>
      <w:suff w:val="nothing"/>
      <w:lvlText w:val=""/>
      <w:lvlJc w:val="left"/>
      <w:pPr>
        <w:ind w:left="-32767" w:firstLine="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41F5A"/>
    <w:rsid w:val="002D73B3"/>
    <w:rsid w:val="00C41F5A"/>
    <w:rsid w:val="00DA1567"/>
    <w:rsid w:val="00EA54F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567"/>
  </w:style>
  <w:style w:type="paragraph" w:styleId="Heading1">
    <w:name w:val="heading 1"/>
    <w:basedOn w:val="Normal"/>
    <w:next w:val="Heading2"/>
    <w:link w:val="Heading1Char"/>
    <w:qFormat/>
    <w:rsid w:val="00C41F5A"/>
    <w:pPr>
      <w:keepNext/>
      <w:numPr>
        <w:numId w:val="1"/>
      </w:numPr>
      <w:spacing w:before="200" w:after="0" w:line="240" w:lineRule="auto"/>
      <w:outlineLvl w:val="0"/>
    </w:pPr>
    <w:rPr>
      <w:rFonts w:ascii="Times New Roman" w:eastAsia="Times New Roman" w:hAnsi="Times New Roman" w:cs="Times New Roman"/>
      <w:sz w:val="24"/>
      <w:szCs w:val="24"/>
      <w:lang w:val="es-ES" w:eastAsia="es-ES"/>
    </w:rPr>
  </w:style>
  <w:style w:type="paragraph" w:styleId="Heading2">
    <w:name w:val="heading 2"/>
    <w:aliases w:val="1.01"/>
    <w:basedOn w:val="Normal"/>
    <w:next w:val="Heading3"/>
    <w:link w:val="Heading2Char"/>
    <w:qFormat/>
    <w:rsid w:val="00C41F5A"/>
    <w:pPr>
      <w:keepNext/>
      <w:numPr>
        <w:ilvl w:val="1"/>
        <w:numId w:val="1"/>
      </w:numPr>
      <w:spacing w:before="200" w:after="0" w:line="240" w:lineRule="auto"/>
      <w:outlineLvl w:val="1"/>
    </w:pPr>
    <w:rPr>
      <w:rFonts w:ascii="Times New Roman" w:eastAsia="Times New Roman" w:hAnsi="Times New Roman" w:cs="Times New Roman"/>
      <w:sz w:val="24"/>
      <w:szCs w:val="24"/>
      <w:lang w:val="es-ES" w:eastAsia="es-ES"/>
    </w:rPr>
  </w:style>
  <w:style w:type="paragraph" w:styleId="Heading3">
    <w:name w:val="heading 3"/>
    <w:aliases w:val="2.01"/>
    <w:basedOn w:val="Normal"/>
    <w:next w:val="Normal"/>
    <w:link w:val="Heading3Char"/>
    <w:qFormat/>
    <w:rsid w:val="00C41F5A"/>
    <w:pPr>
      <w:numPr>
        <w:ilvl w:val="2"/>
        <w:numId w:val="1"/>
      </w:numPr>
      <w:suppressAutoHyphens/>
      <w:spacing w:before="200" w:after="0" w:line="240" w:lineRule="auto"/>
      <w:outlineLvl w:val="2"/>
    </w:pPr>
    <w:rPr>
      <w:rFonts w:ascii="Times New Roman" w:eastAsia="Times New Roman" w:hAnsi="Times New Roman" w:cs="Times New Roman"/>
      <w:sz w:val="24"/>
      <w:szCs w:val="24"/>
      <w:lang w:val="es-ES" w:eastAsia="es-ES"/>
    </w:rPr>
  </w:style>
  <w:style w:type="paragraph" w:styleId="Heading4">
    <w:name w:val="heading 4"/>
    <w:aliases w:val="3.01"/>
    <w:basedOn w:val="Normal"/>
    <w:link w:val="Heading4Char"/>
    <w:qFormat/>
    <w:rsid w:val="00C41F5A"/>
    <w:pPr>
      <w:numPr>
        <w:ilvl w:val="3"/>
        <w:numId w:val="1"/>
      </w:numPr>
      <w:tabs>
        <w:tab w:val="left" w:pos="1267"/>
      </w:tabs>
      <w:suppressAutoHyphens/>
      <w:spacing w:after="0" w:line="240" w:lineRule="auto"/>
      <w:outlineLvl w:val="3"/>
    </w:pPr>
    <w:rPr>
      <w:rFonts w:ascii="Times New Roman" w:eastAsia="Times New Roman" w:hAnsi="Times New Roman" w:cs="Times New Roman"/>
      <w:sz w:val="24"/>
      <w:szCs w:val="24"/>
      <w:lang w:val="es-ES" w:eastAsia="es-ES"/>
    </w:rPr>
  </w:style>
  <w:style w:type="paragraph" w:styleId="Heading5">
    <w:name w:val="heading 5"/>
    <w:aliases w:val="A."/>
    <w:basedOn w:val="Normal"/>
    <w:link w:val="Heading5Char"/>
    <w:qFormat/>
    <w:rsid w:val="00C41F5A"/>
    <w:pPr>
      <w:numPr>
        <w:ilvl w:val="4"/>
        <w:numId w:val="1"/>
      </w:numPr>
      <w:tabs>
        <w:tab w:val="left" w:pos="1699"/>
      </w:tabs>
      <w:spacing w:after="0" w:line="240" w:lineRule="auto"/>
      <w:outlineLvl w:val="4"/>
    </w:pPr>
    <w:rPr>
      <w:rFonts w:ascii="Times New Roman" w:eastAsia="Times New Roman" w:hAnsi="Times New Roman" w:cs="Times New Roman"/>
      <w:sz w:val="24"/>
      <w:szCs w:val="24"/>
      <w:lang w:val="es-ES" w:eastAsia="es-ES"/>
    </w:rPr>
  </w:style>
  <w:style w:type="paragraph" w:styleId="Heading6">
    <w:name w:val="heading 6"/>
    <w:aliases w:val="1."/>
    <w:basedOn w:val="Normal"/>
    <w:link w:val="Heading6Char"/>
    <w:qFormat/>
    <w:rsid w:val="00C41F5A"/>
    <w:pPr>
      <w:numPr>
        <w:ilvl w:val="5"/>
        <w:numId w:val="1"/>
      </w:numPr>
      <w:tabs>
        <w:tab w:val="left" w:pos="2203"/>
      </w:tabs>
      <w:spacing w:after="0" w:line="240" w:lineRule="auto"/>
      <w:outlineLvl w:val="5"/>
    </w:pPr>
    <w:rPr>
      <w:rFonts w:ascii="Times New Roman" w:eastAsia="Times New Roman" w:hAnsi="Times New Roman" w:cs="Times New Roman"/>
      <w:sz w:val="24"/>
      <w:szCs w:val="24"/>
      <w:lang w:val="es-ES" w:eastAsia="es-ES"/>
    </w:rPr>
  </w:style>
  <w:style w:type="paragraph" w:styleId="Heading7">
    <w:name w:val="heading 7"/>
    <w:aliases w:val="a."/>
    <w:basedOn w:val="Normal"/>
    <w:link w:val="Heading7Char"/>
    <w:qFormat/>
    <w:rsid w:val="00C41F5A"/>
    <w:pPr>
      <w:numPr>
        <w:ilvl w:val="6"/>
        <w:numId w:val="1"/>
      </w:numPr>
      <w:spacing w:after="0" w:line="240" w:lineRule="auto"/>
      <w:outlineLvl w:val="6"/>
    </w:pPr>
    <w:rPr>
      <w:rFonts w:ascii="Times New Roman" w:eastAsia="Times New Roman" w:hAnsi="Times New Roman" w:cs="Times New Roman"/>
      <w:sz w:val="24"/>
      <w:szCs w:val="24"/>
      <w:lang w:val="es-ES" w:eastAsia="es-ES"/>
    </w:rPr>
  </w:style>
  <w:style w:type="paragraph" w:styleId="Heading8">
    <w:name w:val="heading 8"/>
    <w:basedOn w:val="Normal"/>
    <w:link w:val="Heading8Char"/>
    <w:qFormat/>
    <w:rsid w:val="00C41F5A"/>
    <w:pPr>
      <w:numPr>
        <w:ilvl w:val="7"/>
        <w:numId w:val="1"/>
      </w:numPr>
      <w:spacing w:after="0" w:line="240" w:lineRule="auto"/>
      <w:outlineLvl w:val="7"/>
    </w:pPr>
    <w:rPr>
      <w:rFonts w:ascii="Times New Roman" w:eastAsia="Times New Roman" w:hAnsi="Times New Roman" w:cs="Times New Roman"/>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1F5A"/>
    <w:rPr>
      <w:rFonts w:ascii="Times New Roman" w:eastAsia="Times New Roman" w:hAnsi="Times New Roman" w:cs="Times New Roman"/>
      <w:sz w:val="24"/>
      <w:szCs w:val="24"/>
      <w:lang w:val="es-ES" w:eastAsia="es-ES"/>
    </w:rPr>
  </w:style>
  <w:style w:type="character" w:customStyle="1" w:styleId="Heading2Char">
    <w:name w:val="Heading 2 Char"/>
    <w:aliases w:val="1.01 Char"/>
    <w:basedOn w:val="DefaultParagraphFont"/>
    <w:link w:val="Heading2"/>
    <w:rsid w:val="00C41F5A"/>
    <w:rPr>
      <w:rFonts w:ascii="Times New Roman" w:eastAsia="Times New Roman" w:hAnsi="Times New Roman" w:cs="Times New Roman"/>
      <w:sz w:val="24"/>
      <w:szCs w:val="24"/>
      <w:lang w:val="es-ES" w:eastAsia="es-ES"/>
    </w:rPr>
  </w:style>
  <w:style w:type="character" w:customStyle="1" w:styleId="Heading3Char">
    <w:name w:val="Heading 3 Char"/>
    <w:aliases w:val="2.01 Char"/>
    <w:basedOn w:val="DefaultParagraphFont"/>
    <w:link w:val="Heading3"/>
    <w:rsid w:val="00C41F5A"/>
    <w:rPr>
      <w:rFonts w:ascii="Times New Roman" w:eastAsia="Times New Roman" w:hAnsi="Times New Roman" w:cs="Times New Roman"/>
      <w:sz w:val="24"/>
      <w:szCs w:val="24"/>
      <w:lang w:val="es-ES" w:eastAsia="es-ES"/>
    </w:rPr>
  </w:style>
  <w:style w:type="character" w:customStyle="1" w:styleId="Heading4Char">
    <w:name w:val="Heading 4 Char"/>
    <w:aliases w:val="3.01 Char"/>
    <w:basedOn w:val="DefaultParagraphFont"/>
    <w:link w:val="Heading4"/>
    <w:rsid w:val="00C41F5A"/>
    <w:rPr>
      <w:rFonts w:ascii="Times New Roman" w:eastAsia="Times New Roman" w:hAnsi="Times New Roman" w:cs="Times New Roman"/>
      <w:sz w:val="24"/>
      <w:szCs w:val="24"/>
      <w:lang w:val="es-ES" w:eastAsia="es-ES"/>
    </w:rPr>
  </w:style>
  <w:style w:type="character" w:customStyle="1" w:styleId="Heading5Char">
    <w:name w:val="Heading 5 Char"/>
    <w:aliases w:val="A. Char"/>
    <w:basedOn w:val="DefaultParagraphFont"/>
    <w:link w:val="Heading5"/>
    <w:rsid w:val="00C41F5A"/>
    <w:rPr>
      <w:rFonts w:ascii="Times New Roman" w:eastAsia="Times New Roman" w:hAnsi="Times New Roman" w:cs="Times New Roman"/>
      <w:sz w:val="24"/>
      <w:szCs w:val="24"/>
      <w:lang w:val="es-ES" w:eastAsia="es-ES"/>
    </w:rPr>
  </w:style>
  <w:style w:type="character" w:customStyle="1" w:styleId="Heading6Char">
    <w:name w:val="Heading 6 Char"/>
    <w:aliases w:val="1. Char"/>
    <w:basedOn w:val="DefaultParagraphFont"/>
    <w:link w:val="Heading6"/>
    <w:rsid w:val="00C41F5A"/>
    <w:rPr>
      <w:rFonts w:ascii="Times New Roman" w:eastAsia="Times New Roman" w:hAnsi="Times New Roman" w:cs="Times New Roman"/>
      <w:sz w:val="24"/>
      <w:szCs w:val="24"/>
      <w:lang w:val="es-ES" w:eastAsia="es-ES"/>
    </w:rPr>
  </w:style>
  <w:style w:type="character" w:customStyle="1" w:styleId="Heading7Char">
    <w:name w:val="Heading 7 Char"/>
    <w:aliases w:val="a. Char"/>
    <w:basedOn w:val="DefaultParagraphFont"/>
    <w:link w:val="Heading7"/>
    <w:rsid w:val="00C41F5A"/>
    <w:rPr>
      <w:rFonts w:ascii="Times New Roman" w:eastAsia="Times New Roman" w:hAnsi="Times New Roman" w:cs="Times New Roman"/>
      <w:sz w:val="24"/>
      <w:szCs w:val="24"/>
      <w:lang w:val="es-ES" w:eastAsia="es-ES"/>
    </w:rPr>
  </w:style>
  <w:style w:type="character" w:customStyle="1" w:styleId="Heading8Char">
    <w:name w:val="Heading 8 Char"/>
    <w:basedOn w:val="DefaultParagraphFont"/>
    <w:link w:val="Heading8"/>
    <w:rsid w:val="00C41F5A"/>
    <w:rPr>
      <w:rFonts w:ascii="Times New Roman" w:eastAsia="Times New Roman" w:hAnsi="Times New Roman" w:cs="Times New Roman"/>
      <w:sz w:val="24"/>
      <w:szCs w:val="24"/>
      <w:lang w:val="es-ES" w:eastAsia="es-ES"/>
    </w:rPr>
  </w:style>
  <w:style w:type="paragraph" w:customStyle="1" w:styleId="CenterHead">
    <w:name w:val="CenterHead"/>
    <w:basedOn w:val="Normal"/>
    <w:next w:val="Normal"/>
    <w:rsid w:val="00C41F5A"/>
    <w:pPr>
      <w:spacing w:line="240" w:lineRule="auto"/>
      <w:jc w:val="center"/>
    </w:pPr>
    <w:rPr>
      <w:rFonts w:ascii="Times New Roman" w:eastAsia="Times New Roman" w:hAnsi="Times New Roman" w:cs="Times New Roman"/>
      <w:sz w:val="24"/>
      <w:szCs w:val="24"/>
      <w:lang w:val="es-ES" w:eastAsia="es-ES"/>
    </w:rPr>
  </w:style>
  <w:style w:type="character" w:styleId="Hyperlink">
    <w:name w:val="Hyperlink"/>
    <w:basedOn w:val="DefaultParagraphFont"/>
    <w:rsid w:val="00C41F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elval.com" TargetMode="External"/><Relationship Id="rId5" Type="http://schemas.openxmlformats.org/officeDocument/2006/relationships/hyperlink" Target="mailto:info@indelv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1479</Words>
  <Characters>8135</Characters>
  <Application>Microsoft Office Word</Application>
  <DocSecurity>0</DocSecurity>
  <Lines>67</Lines>
  <Paragraphs>19</Paragraphs>
  <ScaleCrop>false</ScaleCrop>
  <Company>Hewlett-Packard</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dc:creator>
  <cp:keywords/>
  <dc:description/>
  <cp:lastModifiedBy>Damon</cp:lastModifiedBy>
  <cp:revision>2</cp:revision>
  <dcterms:created xsi:type="dcterms:W3CDTF">2012-07-16T17:32:00Z</dcterms:created>
  <dcterms:modified xsi:type="dcterms:W3CDTF">2012-07-16T18:16:00Z</dcterms:modified>
</cp:coreProperties>
</file>